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widowControl/>
        <w:spacing w:line="600" w:lineRule="auto"/>
        <w:jc w:val="left"/>
        <w:rPr>
          <w:rFonts w:ascii="Times New Roman" w:eastAsia="仿宋_GB2312" w:cs="Times New Roman" w:hAnsi="Times New Roman"/>
          <w:kern w:val="0"/>
          <w:sz w:val="33"/>
          <w:szCs w:val="33"/>
          <w:lang w:val="en-US" w:eastAsia="zh-CN"/>
        </w:rPr>
      </w:pPr>
      <w:r>
        <w:rPr>
          <w:rFonts w:ascii="黑体" w:eastAsia="黑体" w:cs="黑体" w:hint="eastAsia"/>
          <w:kern w:val="0"/>
          <w:sz w:val="33"/>
          <w:szCs w:val="33"/>
          <w:lang w:eastAsia="zh-CN"/>
        </w:rPr>
        <w:t>附件</w:t>
      </w:r>
      <w:r>
        <w:rPr>
          <w:rFonts w:ascii="Times New Roman" w:eastAsia="黑体" w:cs="Times New Roman" w:hAnsi="Times New Roman"/>
          <w:kern w:val="0"/>
          <w:sz w:val="33"/>
          <w:szCs w:val="33"/>
          <w:lang w:val="en-US" w:eastAsia="zh-CN"/>
        </w:rPr>
        <w:t>3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 w:val="0"/>
        <w:bidi w:val="0"/>
        <w:adjustRightInd/>
        <w:snapToGrid/>
        <w:spacing w:line="700" w:lineRule="exact"/>
        <w:jc w:val="center"/>
        <w:textAlignment w:val="bottom"/>
        <w:rPr>
          <w:rFonts w:ascii="华文中宋" w:eastAsia="华文中宋" w:cs="华文中宋"/>
          <w:bCs/>
          <w:color w:val="000000"/>
          <w:sz w:val="36"/>
          <w:szCs w:val="36"/>
          <w:lang w:val="en-US" w:eastAsia="zh-CN"/>
        </w:rPr>
      </w:pPr>
      <w:r>
        <w:rPr>
          <w:rFonts w:ascii="华文中宋" w:eastAsia="华文中宋" w:cs="华文中宋" w:hint="eastAsia"/>
          <w:bCs/>
          <w:color w:val="000000"/>
          <w:sz w:val="44"/>
          <w:szCs w:val="44"/>
          <w:lang w:val="en-US" w:eastAsia="zh-CN"/>
        </w:rPr>
        <w:t xml:space="preserve"> </w:t>
      </w:r>
      <w:r>
        <w:rPr>
          <w:rFonts w:ascii="方正小标宋简体" w:eastAsia="方正小标宋简体" w:cs="华文中宋" w:hint="eastAsia"/>
          <w:bCs/>
          <w:color w:val="000000"/>
          <w:sz w:val="44"/>
          <w:szCs w:val="44"/>
          <w:lang w:val="en-US" w:eastAsia="zh-CN"/>
        </w:rPr>
        <w:t xml:space="preserve"> 省（自治区、直辖市）质检记录表</w:t>
      </w:r>
    </w:p>
    <w:p>
      <w:pPr>
        <w:widowControl/>
        <w:autoSpaceDN w:val="0"/>
        <w:spacing w:line="600" w:lineRule="exact"/>
        <w:jc w:val="center"/>
        <w:textAlignment w:val="bottom"/>
        <w:rPr>
          <w:rFonts w:ascii="华文中宋" w:eastAsia="华文中宋" w:cs="华文中宋" w:hint="eastAsia"/>
          <w:bCs/>
          <w:color w:val="000000"/>
          <w:sz w:val="33"/>
          <w:szCs w:val="33"/>
          <w:lang w:val="en-US" w:eastAsia="zh-CN"/>
        </w:rPr>
      </w:pPr>
      <w:r>
        <w:rPr>
          <w:rFonts w:ascii="仿宋_GB2312" w:eastAsia="仿宋_GB2312" w:cs="仿宋_GB2312" w:hint="eastAsia"/>
          <w:bCs/>
          <w:color w:val="000000"/>
          <w:sz w:val="33"/>
          <w:szCs w:val="33"/>
          <w:lang w:val="en-US" w:eastAsia="zh-CN"/>
        </w:rPr>
        <w:t>（纸质报）</w:t>
      </w:r>
    </w:p>
    <w:tbl>
      <w:tblPr>
        <w:tblpPr w:leftFromText="180" w:rightFromText="180" w:vertAnchor="text" w:horzAnchor="page" w:tblpX="1930" w:tblpY="601"/>
        <w:tblOverlap w:val="never"/>
        <w:tblW w:w="8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0"/>
        <w:gridCol w:w="1254"/>
        <w:gridCol w:w="1939"/>
        <w:gridCol w:w="1811"/>
        <w:gridCol w:w="119"/>
        <w:gridCol w:w="1189"/>
        <w:gridCol w:w="1028"/>
      </w:tblGrid>
      <w:tr>
        <w:trPr>
          <w:cantSplit/>
          <w:trHeight w:val="567"/>
        </w:trPr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>报纸名称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刊号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 xml:space="preserve"> </w:t>
            </w:r>
          </w:p>
        </w:tc>
      </w:tr>
      <w:tr>
        <w:trPr>
          <w:cantSplit/>
          <w:trHeight w:val="567"/>
        </w:trPr>
        <w:tc>
          <w:tcPr>
            <w:tcW w:w="21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>出版单位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</w:rPr>
            </w:pPr>
          </w:p>
        </w:tc>
        <w:tc>
          <w:tcPr>
            <w:tcW w:w="181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val="en-US" w:eastAsia="zh-CN"/>
              </w:rPr>
              <w:t>出版时间</w:t>
            </w:r>
          </w:p>
        </w:tc>
        <w:tc>
          <w:tcPr>
            <w:tcW w:w="2336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</w:rPr>
            </w:pPr>
          </w:p>
        </w:tc>
      </w:tr>
      <w:tr>
        <w:trPr>
          <w:cantSplit/>
          <w:trHeight w:val="567"/>
        </w:trPr>
        <w:tc>
          <w:tcPr>
            <w:tcW w:w="2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内容质量问题</w:t>
            </w:r>
          </w:p>
        </w:tc>
        <w:tc>
          <w:tcPr>
            <w:tcW w:w="6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  <w:t>1.</w:t>
            </w:r>
          </w:p>
        </w:tc>
      </w:tr>
      <w:tr>
        <w:trPr>
          <w:cantSplit/>
          <w:trHeight w:val="567"/>
        </w:trPr>
        <w:tc>
          <w:tcPr>
            <w:tcW w:w="21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6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  <w:t>2.</w:t>
            </w:r>
          </w:p>
        </w:tc>
      </w:tr>
      <w:tr>
        <w:trPr>
          <w:cantSplit/>
          <w:trHeight w:val="567"/>
        </w:trPr>
        <w:tc>
          <w:tcPr>
            <w:tcW w:w="217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val="en-US" w:eastAsia="zh-CN"/>
              </w:rPr>
              <w:t>出版形式质量问题</w:t>
            </w:r>
          </w:p>
        </w:tc>
        <w:tc>
          <w:tcPr>
            <w:tcW w:w="6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  <w:t>1.</w:t>
            </w:r>
          </w:p>
        </w:tc>
      </w:tr>
      <w:tr>
        <w:trPr>
          <w:cantSplit/>
          <w:trHeight w:val="567"/>
        </w:trPr>
        <w:tc>
          <w:tcPr>
            <w:tcW w:w="2174" w:type="dxa"/>
            <w:gridSpan w:val="2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6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  <w:t>2.</w:t>
            </w:r>
          </w:p>
        </w:tc>
      </w:tr>
      <w:tr>
        <w:trPr>
          <w:cantSplit/>
          <w:trHeight w:val="567"/>
        </w:trPr>
        <w:tc>
          <w:tcPr>
            <w:tcW w:w="2174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/>
        </w:tc>
        <w:tc>
          <w:tcPr>
            <w:tcW w:w="6086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ascii="Times New Roman" w:eastAsia="黑体" w:cs="Times New Roman" w:hAnsi="Times New Roman"/>
                <w:kern w:val="0"/>
                <w:sz w:val="22"/>
                <w:szCs w:val="22"/>
                <w:lang w:val="en-US" w:eastAsia="zh-CN"/>
              </w:rPr>
              <w:t>3.</w:t>
            </w:r>
          </w:p>
        </w:tc>
      </w:tr>
      <w:tr>
        <w:trPr>
          <w:cantSplit/>
          <w:trHeight w:val="972"/>
        </w:trPr>
        <w:tc>
          <w:tcPr>
            <w:tcW w:w="2174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编校质量检查范围</w:t>
            </w:r>
          </w:p>
        </w:tc>
        <w:tc>
          <w:tcPr>
            <w:tcW w:w="6086" w:type="dxa"/>
            <w:gridSpan w:val="5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>检查版面：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  <w:u w:val="single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>折合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  <w:u w:val="single"/>
              </w:rPr>
              <w:t xml:space="preserve">    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  <w:u w:val="single"/>
                <w:lang w:val="en-US" w:eastAsia="zh-CN"/>
              </w:rPr>
              <w:t xml:space="preserve">  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>万字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>字数计算过程：  字/行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>*  行/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版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 xml:space="preserve">*  版=   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ascii="黑体" w:eastAsia="黑体" w:cs="黑体" w:hint="eastAsia"/>
                <w:kern w:val="0"/>
                <w:sz w:val="22"/>
                <w:szCs w:val="22"/>
              </w:rPr>
              <w:t>字</w:t>
            </w:r>
          </w:p>
        </w:tc>
      </w:tr>
      <w:tr>
        <w:trPr>
          <w:cantSplit/>
          <w:trHeight w:val="567"/>
        </w:trPr>
        <w:tc>
          <w:tcPr>
            <w:tcW w:w="8260" w:type="dxa"/>
            <w:gridSpan w:val="7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kern w:val="0"/>
                <w:sz w:val="22"/>
                <w:szCs w:val="22"/>
                <w:lang w:eastAsia="zh-CN"/>
              </w:rPr>
              <w:t>编校错误详细条目</w:t>
            </w:r>
          </w:p>
        </w:tc>
      </w:tr>
      <w:tr>
        <w:trPr>
          <w:cantSplit/>
          <w:trHeight w:val="5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kern w:val="0"/>
                <w:sz w:val="22"/>
                <w:szCs w:val="22"/>
                <w:lang w:eastAsia="zh-CN"/>
              </w:rPr>
              <w:t>版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kern w:val="0"/>
                <w:sz w:val="22"/>
                <w:szCs w:val="22"/>
                <w:lang w:eastAsia="zh-CN"/>
              </w:rPr>
              <w:t>篇、行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误</w:t>
            </w: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 w:val="0"/>
                <w:sz w:val="22"/>
                <w:szCs w:val="22"/>
                <w:vertAlign w:val="baseline"/>
                <w:lang w:eastAsia="zh-CN"/>
              </w:rPr>
              <w:t>正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ascii="黑体" w:eastAsia="黑体" w:cs="黑体" w:hint="eastAsia"/>
                <w:b w:val="0"/>
                <w:bCs w:val="0"/>
                <w:kern w:val="0"/>
                <w:sz w:val="22"/>
                <w:szCs w:val="22"/>
              </w:rPr>
              <w:t>计 错 数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 w:val="0"/>
                <w:sz w:val="22"/>
                <w:szCs w:val="22"/>
                <w:vertAlign w:val="baseline"/>
              </w:rPr>
            </w:pPr>
            <w:r>
              <w:rPr>
                <w:rFonts w:ascii="黑体" w:eastAsia="黑体" w:cs="黑体" w:hint="eastAsia"/>
                <w:b w:val="0"/>
                <w:bCs w:val="0"/>
                <w:kern w:val="0"/>
                <w:sz w:val="22"/>
                <w:szCs w:val="22"/>
              </w:rPr>
              <w:t>备 注</w:t>
            </w:r>
          </w:p>
        </w:tc>
      </w:tr>
      <w:tr>
        <w:trPr>
          <w:cantSplit/>
          <w:trHeight w:val="5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</w:tr>
      <w:tr>
        <w:trPr>
          <w:cantSplit/>
          <w:trHeight w:val="5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</w:tr>
      <w:tr>
        <w:trPr>
          <w:cantSplit/>
          <w:trHeight w:val="5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</w:tr>
      <w:tr>
        <w:trPr>
          <w:cantSplit/>
          <w:trHeight w:val="5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eastAsia="仿宋" w:cs="仿宋" w:hint="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rPr>
          <w:cantSplit/>
          <w:trHeight w:val="567"/>
        </w:trPr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  <w:lang w:eastAsia="zh-CN"/>
              </w:rPr>
            </w:pP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9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黑体" w:eastAsia="黑体" w:cs="黑体" w:hint="eastAsia"/>
                <w:sz w:val="22"/>
                <w:szCs w:val="22"/>
                <w:vertAlign w:val="baseline"/>
              </w:rPr>
            </w:pP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仿宋" w:eastAsia="仿宋" w:cs="仿宋" w:hint="eastAsia"/>
                <w:sz w:val="22"/>
                <w:szCs w:val="22"/>
                <w:vertAlign w:val="baseline"/>
                <w:lang w:eastAsia="zh-CN"/>
              </w:rPr>
            </w:pPr>
          </w:p>
        </w:tc>
      </w:tr>
      <w:tr>
        <w:trPr>
          <w:cantSplit/>
          <w:trHeight w:val="56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  <w:lang w:eastAsia="zh-CN"/>
              </w:rPr>
              <w:t>编校质量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  <w:lang w:eastAsia="zh-CN"/>
              </w:rPr>
              <w:t>计</w:t>
            </w: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</w:rPr>
              <w:t>错数</w:t>
            </w: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  <w:lang w:eastAsia="zh-CN"/>
              </w:rPr>
              <w:t>（合计）</w:t>
            </w:r>
          </w:p>
        </w:tc>
        <w:tc>
          <w:tcPr>
            <w:tcW w:w="414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</w:rPr>
            </w:pPr>
          </w:p>
        </w:tc>
      </w:tr>
      <w:tr>
        <w:trPr>
          <w:cantSplit/>
          <w:trHeight w:val="567"/>
        </w:trPr>
        <w:tc>
          <w:tcPr>
            <w:tcW w:w="21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</w:rPr>
              <w:t>检查结果</w:t>
            </w:r>
          </w:p>
        </w:tc>
        <w:tc>
          <w:tcPr>
            <w:tcW w:w="19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</w:rPr>
            </w:pP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</w:rPr>
              <w:t>差错率</w:t>
            </w:r>
          </w:p>
        </w:tc>
        <w:tc>
          <w:tcPr>
            <w:tcW w:w="4147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auto"/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  <w:lang w:eastAsia="zh-CN"/>
              </w:rPr>
            </w:pPr>
            <w:r>
              <w:rPr>
                <w:rFonts w:ascii="黑体" w:eastAsia="黑体" w:cs="黑体" w:hint="eastAsia"/>
                <w:b w:val="0"/>
                <w:bCs/>
                <w:kern w:val="0"/>
                <w:sz w:val="22"/>
                <w:szCs w:val="22"/>
                <w:lang w:eastAsia="zh-CN"/>
              </w:rPr>
              <w:t>万分之</w:t>
            </w:r>
          </w:p>
        </w:tc>
      </w:tr>
    </w:tbl>
    <w:p>
      <w:pPr>
        <w:widowControl/>
        <w:autoSpaceDN w:val="0"/>
        <w:spacing w:line="600" w:lineRule="exact"/>
        <w:jc w:val="both"/>
        <w:textAlignment w:val="bottom"/>
        <w:rPr>
          <w:rFonts w:ascii="黑体" w:eastAsia="黑体" w:cs="黑体" w:hint="eastAsia"/>
          <w:bCs/>
          <w:color w:val="000000"/>
          <w:sz w:val="24"/>
          <w:szCs w:val="24"/>
          <w:lang w:val="en-US" w:eastAsia="zh-CN"/>
        </w:rPr>
      </w:pPr>
      <w:r>
        <w:rPr>
          <w:rFonts w:ascii="黑体" w:eastAsia="黑体" w:cs="黑体" w:hint="eastAsia"/>
          <w:bCs/>
          <w:color w:val="000000"/>
          <w:sz w:val="24"/>
          <w:szCs w:val="24"/>
          <w:lang w:val="en-US" w:eastAsia="zh-CN"/>
        </w:rPr>
        <w:t>省（自治区、直辖市）：</w:t>
      </w:r>
    </w:p>
    <w:p>
      <w:pPr>
        <w:ind w:firstLineChars="200" w:firstLine="440"/>
        <w:rPr>
          <w:rFonts w:ascii="黑体" w:eastAsia="仿宋" w:cs="黑体" w:hAnsi="黑体" w:hint="eastAsia"/>
          <w:sz w:val="22"/>
          <w:szCs w:val="22"/>
          <w:lang w:val="en-US" w:eastAsia="zh-CN"/>
        </w:rPr>
      </w:pPr>
      <w:r>
        <w:rPr>
          <w:rFonts w:ascii="黑体" w:eastAsia="黑体" w:cs="黑体" w:hint="eastAsia"/>
          <w:sz w:val="22"/>
          <w:szCs w:val="22"/>
          <w:lang w:eastAsia="zh-CN"/>
        </w:rPr>
        <w:t>说明：</w:t>
      </w:r>
      <w:r>
        <w:rPr>
          <w:rFonts w:ascii="仿宋" w:eastAsia="仿宋" w:cs="仿宋" w:hint="eastAsia"/>
          <w:lang w:val="en-US"/>
        </w:rPr>
        <w:t>①</w:t>
      </w:r>
      <w:r>
        <w:rPr>
          <w:rFonts w:ascii="仿宋" w:eastAsia="仿宋" w:cs="仿宋" w:hint="eastAsia"/>
        </w:rPr>
        <w:t>计错</w:t>
      </w:r>
      <w:r>
        <w:rPr>
          <w:rFonts w:ascii="仿宋" w:eastAsia="仿宋" w:cs="仿宋" w:hint="eastAsia"/>
          <w:lang w:eastAsia="zh-CN"/>
        </w:rPr>
        <w:t>数按照《报纸编校差错率计算方法》计错。</w:t>
      </w:r>
      <w:r>
        <w:rPr>
          <w:rFonts w:ascii="仿宋" w:eastAsia="仿宋" w:cs="仿宋" w:hint="eastAsia"/>
          <w:lang w:val="en-US"/>
        </w:rPr>
        <w:t>②根据实际可增行。</w:t>
      </w:r>
    </w:p>
    <w:sectPr>
      <w:pgSz w:w="11907" w:h="16840"/>
      <w:pgMar w:top="1440" w:right="1797" w:bottom="1814" w:left="1797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仿宋_GB2312">
    <w:panose1 w:val="02010609030101010101"/>
    <w:charset w:val="86"/>
    <w:family w:val="auto"/>
    <w:pitch w:val="variable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variable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Calibri">
    <w:altName w:val="Times New Roman"/>
    <w:panose1 w:val="020F0502020204030204"/>
    <w:charset w:val="00"/>
    <w:family w:val="swiss"/>
    <w:pitch w:val="variable"/>
    <w:sig w:usb0="E4002EFF" w:usb1="C000247B" w:usb2="00000009" w:usb3="00000000" w:csb0="200001FF" w:csb1="00000000"/>
  </w:font>
  <w:font w:name="Arial">
    <w:altName w:val="DejaVu Sans"/>
    <w:panose1 w:val="020B0604020202020204"/>
    <w:charset w:val="01"/>
    <w:family w:val="swiss"/>
    <w:pitch w:val="variable"/>
    <w:sig w:usb0="E0002EFF" w:usb1="C000785B" w:usb2="00000009" w:usb3="00000000" w:csb0="400001FF" w:csb1="FFFF0000"/>
  </w:font>
  <w:font w:name="Luxi Sans">
    <w:altName w:val="Times New Roman"/>
    <w:panose1 w:val="00000000000000000000"/>
    <w:charset w:val="00"/>
    <w:family w:val="auto"/>
    <w:pitch w:val="variable"/>
    <w:sig w:usb0="00000000" w:usb1="00000000" w:usb2="00000000" w:usb3="00000000" w:csb0="00000000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9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2">
    <w:name w:val="heading 2"/>
    <w:basedOn w:val="0"/>
    <w:next w:val="0"/>
    <w:pPr>
      <w:keepNext/>
      <w:keepLines/>
      <w:widowControl w:val="0"/>
      <w:spacing w:before="260" w:after="260" w:line="415" w:lineRule="auto"/>
      <w:outlineLvl w:val="1"/>
    </w:pPr>
    <w:rPr>
      <w:rFonts w:ascii="Luxi Sans" w:eastAsia="黑体" w:hAnsi="Luxi Sans"/>
      <w:b/>
      <w:sz w:val="32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sz w:val="32"/>
    </w:rPr>
  </w:style>
  <w:style w:type="character" w:default="1" w:styleId="10">
    <w:name w:val="Default Paragraph Font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247</TotalTime>
  <Application>Yozo_Office</Application>
  <Pages>1</Pages>
  <Words>4</Words>
  <Characters>4</Characters>
  <Lines>1</Lines>
  <Paragraphs>0</Paragraphs>
  <CharactersWithSpaces>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HY</dc:creator>
  <cp:lastModifiedBy>Microsoft</cp:lastModifiedBy>
  <cp:revision>0</cp:revision>
  <cp:lastPrinted>2022-03-07T01:51:00Z</cp:lastPrinted>
  <dcterms:created xsi:type="dcterms:W3CDTF">2014-10-29T12:08:00Z</dcterms:created>
  <dcterms:modified xsi:type="dcterms:W3CDTF">2024-02-21T02:49:47Z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2052-11.1.0.11294</vt:lpwstr>
  </property>
  <property fmtid="{D5CDD505-2E9C-101B-9397-08002B2CF9AE}" pid="3" name="ICV">
    <vt:lpwstr>39C52B7917D8429BA8259CE838073618</vt:lpwstr>
  </property>
</Properties>
</file>