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ascii="黑体" w:eastAsia="黑体" w:cs="黑体" w:hint="eastAsia"/>
          <w:b w:val="0"/>
          <w:bCs/>
          <w:sz w:val="32"/>
          <w:szCs w:val="32"/>
        </w:rPr>
      </w:pPr>
      <w:r>
        <w:rPr>
          <w:rFonts w:ascii="黑体" w:eastAsia="黑体" w:cs="黑体" w:hint="eastAsia"/>
          <w:b w:val="0"/>
          <w:bCs/>
          <w:sz w:val="32"/>
          <w:szCs w:val="32"/>
        </w:rPr>
        <w:t>附</w:t>
      </w:r>
      <w:r>
        <w:rPr>
          <w:rFonts w:ascii="黑体" w:eastAsia="黑体" w:cs="黑体" w:hint="eastAsia"/>
          <w:b w:val="0"/>
          <w:bCs/>
          <w:sz w:val="32"/>
          <w:szCs w:val="32"/>
          <w:lang w:eastAsia="zh-CN"/>
        </w:rPr>
        <w:t>件</w:t>
      </w:r>
      <w:r>
        <w:rPr>
          <w:rFonts w:ascii="黑体" w:eastAsia="黑体" w:cs="黑体" w:hint="eastAsia"/>
          <w:b w:val="0"/>
          <w:bCs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ind w:left="0" w:right="0" w:firstLine="0"/>
        <w:jc w:val="center"/>
        <w:textAlignment w:val="auto"/>
        <w:rPr>
          <w:rFonts w:ascii="方正小标宋简体" w:eastAsia="方正小标宋简体" w:cs="方正小标宋简体" w:hint="eastAsia"/>
          <w:b w:val="0"/>
          <w:bCs/>
          <w:sz w:val="40"/>
          <w:szCs w:val="40"/>
        </w:rPr>
      </w:pPr>
      <w:r>
        <w:rPr>
          <w:rFonts w:ascii="方正小标宋简体" w:eastAsia="方正小标宋简体" w:cs="方正小标宋简体" w:hint="eastAsia"/>
          <w:b w:val="0"/>
          <w:bCs/>
          <w:sz w:val="40"/>
          <w:szCs w:val="40"/>
        </w:rPr>
        <w:t>印制</w:t>
      </w:r>
      <w:r>
        <w:rPr>
          <w:rFonts w:ascii="方正小标宋简体" w:eastAsia="方正小标宋简体" w:cs="方正小标宋简体" w:hint="eastAsia"/>
          <w:b w:val="0"/>
          <w:bCs/>
          <w:sz w:val="40"/>
          <w:szCs w:val="40"/>
          <w:lang w:eastAsia="zh-CN"/>
        </w:rPr>
        <w:t>单册</w:t>
      </w:r>
      <w:r>
        <w:rPr>
          <w:rFonts w:ascii="方正小标宋简体" w:eastAsia="方正小标宋简体" w:cs="方正小标宋简体" w:hint="eastAsia"/>
          <w:b w:val="0"/>
          <w:bCs/>
          <w:sz w:val="40"/>
          <w:szCs w:val="40"/>
        </w:rPr>
        <w:t>质量不合格品明细表</w:t>
      </w:r>
    </w:p>
    <w:tbl>
      <w:tblPr>
        <w:jc w:val="center"/>
        <w:tblW w:w="13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573"/>
        <w:gridCol w:w="2357"/>
        <w:gridCol w:w="2562"/>
        <w:gridCol w:w="720"/>
        <w:gridCol w:w="2271"/>
        <w:gridCol w:w="3556"/>
        <w:gridCol w:w="966"/>
      </w:tblGrid>
      <w:tr>
        <w:trPr>
          <w:trHeight w:val="680"/>
          <w:tblHeader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地区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出版单位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书名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抽样册数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宋体"/>
                <w:bCs/>
                <w:kern w:val="0"/>
                <w:sz w:val="24"/>
              </w:rPr>
            </w:pPr>
            <w:r>
              <w:rPr>
                <w:rFonts w:ascii="黑体" w:eastAsia="黑体" w:cs="宋体" w:hint="eastAsia"/>
                <w:bCs/>
                <w:kern w:val="0"/>
                <w:sz w:val="24"/>
              </w:rPr>
              <w:t>印刷企业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ascii="黑体" w:eastAsia="黑体" w:cs="黑体" w:hint="eastAsia"/>
                <w:bCs/>
                <w:kern w:val="0"/>
                <w:sz w:val="24"/>
              </w:rPr>
              <w:t xml:space="preserve">不合格品缺陷描述 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黑体" w:eastAsia="黑体" w:cs="黑体"/>
                <w:bCs/>
                <w:kern w:val="0"/>
                <w:sz w:val="24"/>
              </w:rPr>
            </w:pPr>
            <w:r>
              <w:rPr>
                <w:rFonts w:ascii="黑体" w:eastAsia="黑体" w:cs="黑体" w:hint="eastAsia"/>
                <w:bCs/>
                <w:kern w:val="0"/>
                <w:sz w:val="24"/>
              </w:rPr>
              <w:t>不合格册数</w:t>
            </w:r>
          </w:p>
        </w:tc>
      </w:tr>
      <w:tr>
        <w:trPr>
          <w:trHeight w:val="829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  <w:t>吉林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延边大学出版社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小学数学培优·六年级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大厂回族自治县彩虹印刷有限公司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P1大面积脏污。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int="eastAsia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596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2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吉林教育出版社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吉林省幼儿园主题活动课程教师用书.中班.4</w:t>
            </w:r>
            <w:r>
              <w:rPr>
                <w:rFonts w:ascii="仿宋_GB2312" w:eastAsia="仿宋_GB2312" w:hint="eastAsia"/>
                <w:spacing w:val="-4"/>
                <w:sz w:val="24"/>
                <w:szCs w:val="24"/>
                <w:lang w:val="en-US" w:eastAsia="zh-CN"/>
              </w:rPr>
              <w:t>—</w:t>
            </w:r>
            <w:r>
              <w:rPr>
                <w:rFonts w:ascii="仿宋_GB2312" w:eastAsia="仿宋_GB2312" w:hint="eastAsia"/>
                <w:spacing w:val="-4"/>
                <w:sz w:val="24"/>
                <w:szCs w:val="24"/>
              </w:rPr>
              <w:t>5岁.下学期使用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长春新华印刷集团有限公司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P206、P207、P210、P211文字重影，P132、P133图文虚花严重。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812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  <w:t>安徽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3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黄山书社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羅卓英·王陸一·王世鼐詩詞集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>安徽國文彩印有限公司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书名页倒装。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</w:t>
            </w:r>
          </w:p>
        </w:tc>
      </w:tr>
      <w:tr>
        <w:trPr>
          <w:trHeight w:val="812"/>
        </w:trPr>
        <w:tc>
          <w:tcPr>
            <w:tcW w:w="8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 w:hint="eastAsia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  <w:t>湖南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4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岳麓书社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草堂之灵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长沙市宏发印刷有限公司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  <w:lang w:eastAsia="zh-CN"/>
              </w:rPr>
              <w:t>背胶断裂。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val="en-US" w:eastAsia="zh-CN"/>
              </w:rPr>
              <w:t>2</w:t>
            </w:r>
          </w:p>
        </w:tc>
      </w:tr>
      <w:tr>
        <w:trPr>
          <w:trHeight w:val="812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 w:hint="eastAsia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ascii="仿宋_GB2312" w:eastAsia="仿宋_GB2312" w:cs="宋体" w:hint="eastAsia"/>
                <w:b/>
                <w:bCs/>
                <w:color w:val="auto"/>
                <w:kern w:val="0"/>
                <w:sz w:val="24"/>
                <w:lang w:eastAsia="zh-CN"/>
              </w:rPr>
              <w:t>甘肃</w:t>
            </w:r>
          </w:p>
        </w:tc>
        <w:tc>
          <w:tcPr>
            <w:tcW w:w="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lang w:val="en-US" w:eastAsia="zh-CN"/>
              </w:rPr>
              <w:t>5</w:t>
            </w:r>
          </w:p>
        </w:tc>
        <w:tc>
          <w:tcPr>
            <w:tcW w:w="2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int="eastAsia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lang w:eastAsia="zh-CN"/>
              </w:rPr>
              <w:t>甘肃民族出版社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王母宫山志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平凉红旗印刷有限责任公司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 w:cs="Times New Roman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P65、P69—P72大面积粘脏。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812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Merge/>
            <w:vAlign w:val="center"/>
          </w:tcPr>
          <w:p/>
        </w:tc>
        <w:tc>
          <w:tcPr>
            <w:tcW w:w="2357" w:type="dxa"/>
            <w:vMerge/>
            <w:vAlign w:val="center"/>
          </w:tcPr>
          <w:p/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甘南记忆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兰州银声印务有限公司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 w:cs="Times New Roman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P233、P2</w:t>
            </w:r>
            <w:bookmarkStart w:id="0" w:name="_GoBack"/>
            <w:bookmarkEnd w:id="0"/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34页码裁掉。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812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lang w:val="en-US" w:eastAsia="zh-CN"/>
              </w:rPr>
              <w:t>6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int="eastAsia"/>
                <w:color w:val="auto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color w:val="auto"/>
                <w:sz w:val="24"/>
                <w:lang w:eastAsia="zh-CN"/>
              </w:rPr>
              <w:t>敦煌文艺出版社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敦煌传奇：插图本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cs="仿宋_GB2312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/>
                <w:color w:val="auto"/>
                <w:sz w:val="24"/>
                <w:szCs w:val="24"/>
              </w:rPr>
              <w:t>兰州大众彩印包装有限公司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rPr>
                <w:rFonts w:ascii="仿宋_GB2312" w:eastAsia="仿宋_GB2312" w:cs="Times New Roman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P299—P314多帖。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Times New Roman" w:hint="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仿宋_GB2312" w:eastAsia="仿宋_GB2312" w:hint="eastAsia"/>
                <w:color w:val="auto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651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  <w:t>中央在京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7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</w:t>
            </w:r>
            <w:r>
              <w:rPr>
                <w:rFonts w:ascii="仿宋_GB2312" w:eastAsia="仿宋_GB2312"/>
                <w:sz w:val="24"/>
              </w:rPr>
              <w:t>法制</w:t>
            </w:r>
            <w:r>
              <w:rPr>
                <w:rFonts w:ascii="仿宋_GB2312" w:eastAsia="仿宋_GB2312" w:hint="eastAsia"/>
                <w:sz w:val="24"/>
              </w:rPr>
              <w:t>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婚姻家庭与继承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三河市华润印刷有限公司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P195、P</w:t>
            </w:r>
            <w:r>
              <w:rPr>
                <w:rFonts w:ascii="仿宋_GB2312" w:eastAsia="仿宋_GB2312"/>
                <w:sz w:val="24"/>
                <w:szCs w:val="24"/>
              </w:rPr>
              <w:t>196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、P</w:t>
            </w:r>
            <w:r>
              <w:rPr>
                <w:rFonts w:ascii="仿宋_GB2312" w:eastAsia="仿宋_GB2312"/>
                <w:sz w:val="24"/>
                <w:szCs w:val="24"/>
              </w:rPr>
              <w:t>201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、P</w:t>
            </w:r>
            <w:r>
              <w:rPr>
                <w:rFonts w:ascii="仿宋_GB2312" w:eastAsia="仿宋_GB2312"/>
                <w:sz w:val="24"/>
                <w:szCs w:val="24"/>
              </w:rPr>
              <w:t>202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严重死折</w:t>
            </w:r>
            <w:r>
              <w:rPr>
                <w:rFonts w:ascii="仿宋_GB2312" w:eastAsia="仿宋_GB2312"/>
                <w:sz w:val="24"/>
                <w:szCs w:val="24"/>
              </w:rPr>
              <w:t>，影响阅读。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int="eastAsia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</w:t>
            </w:r>
          </w:p>
        </w:tc>
      </w:tr>
      <w:tr>
        <w:trPr>
          <w:trHeight w:val="651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8</w:t>
            </w:r>
          </w:p>
        </w:tc>
        <w:tc>
          <w:tcPr>
            <w:tcW w:w="2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</w:t>
            </w:r>
            <w:r>
              <w:rPr>
                <w:rFonts w:ascii="仿宋_GB2312" w:eastAsia="仿宋_GB2312"/>
                <w:sz w:val="24"/>
              </w:rPr>
              <w:t>海关出版社</w:t>
            </w:r>
          </w:p>
        </w:tc>
        <w:tc>
          <w:tcPr>
            <w:tcW w:w="256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外贸全流程攻略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2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北京铭成印刷有限公司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最后</w:t>
            </w:r>
            <w:r>
              <w:rPr>
                <w:rFonts w:ascii="仿宋_GB2312" w:eastAsia="仿宋_GB2312"/>
                <w:sz w:val="24"/>
              </w:rPr>
              <w:t>一页破损严重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。</w:t>
            </w:r>
          </w:p>
        </w:tc>
        <w:tc>
          <w:tcPr>
            <w:tcW w:w="96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hint="eastAsia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2</w:t>
            </w:r>
          </w:p>
        </w:tc>
      </w:tr>
      <w:tr>
        <w:trPr>
          <w:trHeight w:val="651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Merge/>
            <w:vAlign w:val="center"/>
          </w:tcPr>
          <w:p/>
        </w:tc>
        <w:tc>
          <w:tcPr>
            <w:tcW w:w="2357" w:type="dxa"/>
            <w:vMerge/>
            <w:vAlign w:val="center"/>
          </w:tcPr>
          <w:p/>
        </w:tc>
        <w:tc>
          <w:tcPr>
            <w:tcW w:w="2562" w:type="dxa"/>
            <w:vMerge/>
            <w:vAlign w:val="center"/>
          </w:tcPr>
          <w:p/>
        </w:tc>
        <w:tc>
          <w:tcPr>
            <w:tcW w:w="720" w:type="dxa"/>
            <w:vMerge/>
            <w:vAlign w:val="center"/>
          </w:tcPr>
          <w:p/>
        </w:tc>
        <w:tc>
          <w:tcPr>
            <w:tcW w:w="2271" w:type="dxa"/>
            <w:vMerge/>
            <w:vAlign w:val="center"/>
          </w:tcPr>
          <w:p/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封面</w:t>
            </w:r>
            <w:r>
              <w:rPr>
                <w:rFonts w:ascii="仿宋_GB2312" w:eastAsia="仿宋_GB2312" w:hint="eastAsia"/>
                <w:sz w:val="24"/>
                <w:szCs w:val="24"/>
              </w:rPr>
              <w:t>亏膜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且</w:t>
            </w:r>
            <w:r>
              <w:rPr>
                <w:rFonts w:ascii="仿宋_GB2312" w:eastAsia="仿宋_GB2312"/>
                <w:sz w:val="24"/>
                <w:szCs w:val="24"/>
              </w:rPr>
              <w:t>大面积起膜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66" w:type="dxa"/>
            <w:vMerge/>
            <w:vAlign w:val="center"/>
          </w:tcPr>
          <w:p/>
        </w:tc>
      </w:tr>
      <w:tr>
        <w:trPr>
          <w:trHeight w:val="651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9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中央</w:t>
            </w:r>
            <w:r>
              <w:rPr>
                <w:rFonts w:ascii="仿宋_GB2312" w:eastAsia="仿宋_GB2312"/>
                <w:sz w:val="24"/>
              </w:rPr>
              <w:t>民族大学出版社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土库曼语教程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北京盛华达印刷有限公司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目录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页文字大面积</w:t>
            </w:r>
            <w:r>
              <w:rPr>
                <w:rFonts w:ascii="仿宋_GB2312" w:eastAsia="仿宋_GB2312" w:hint="eastAsia"/>
                <w:sz w:val="24"/>
                <w:szCs w:val="24"/>
              </w:rPr>
              <w:t>粘</w:t>
            </w:r>
            <w:r>
              <w:rPr>
                <w:rFonts w:ascii="仿宋_GB2312" w:eastAsia="仿宋_GB2312"/>
                <w:sz w:val="24"/>
                <w:szCs w:val="24"/>
              </w:rPr>
              <w:t>连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>
        <w:trPr>
          <w:trHeight w:val="651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10</w:t>
            </w:r>
          </w:p>
        </w:tc>
        <w:tc>
          <w:tcPr>
            <w:tcW w:w="2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 w:hint="eastAsia"/>
                <w:sz w:val="24"/>
                <w:lang w:eastAsia="zh-CN"/>
              </w:rPr>
            </w:pPr>
            <w:r>
              <w:rPr>
                <w:rFonts w:ascii="仿宋_GB2312" w:eastAsia="仿宋_GB2312" w:hint="eastAsia"/>
                <w:spacing w:val="-8"/>
                <w:sz w:val="24"/>
              </w:rPr>
              <w:t>民主</w:t>
            </w:r>
            <w:r>
              <w:rPr>
                <w:rFonts w:ascii="仿宋_GB2312" w:eastAsia="仿宋_GB2312"/>
                <w:spacing w:val="-8"/>
                <w:sz w:val="24"/>
              </w:rPr>
              <w:t>与建设出版社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6"/>
                <w:sz w:val="24"/>
              </w:rPr>
              <w:t>尼日利亚的风俗与文化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北京文昌阁彩色印刷有限责任公司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书背</w:t>
            </w:r>
            <w:r>
              <w:rPr>
                <w:rFonts w:ascii="仿宋_GB2312" w:eastAsia="仿宋_GB2312"/>
                <w:sz w:val="24"/>
              </w:rPr>
              <w:t>覆膜大面积</w:t>
            </w:r>
            <w:r>
              <w:rPr>
                <w:rFonts w:ascii="仿宋_GB2312" w:eastAsia="仿宋_GB2312" w:hint="eastAsia"/>
                <w:sz w:val="24"/>
              </w:rPr>
              <w:t>起</w:t>
            </w:r>
            <w:r>
              <w:rPr>
                <w:rFonts w:ascii="仿宋_GB2312" w:eastAsia="仿宋_GB2312"/>
                <w:sz w:val="24"/>
              </w:rPr>
              <w:t>泡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>
        <w:trPr>
          <w:trHeight w:val="651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Merge/>
            <w:vAlign w:val="center"/>
          </w:tcPr>
          <w:p/>
        </w:tc>
        <w:tc>
          <w:tcPr>
            <w:tcW w:w="2357" w:type="dxa"/>
            <w:vMerge/>
            <w:vAlign w:val="center"/>
          </w:tcPr>
          <w:p/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溢香厅：柯五一传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pacing w:val="-4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三河市兴国印务有限公司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勒口</w:t>
            </w:r>
            <w:r>
              <w:rPr>
                <w:rFonts w:ascii="仿宋_GB2312" w:eastAsia="仿宋_GB2312" w:hint="eastAsia"/>
                <w:sz w:val="24"/>
                <w:szCs w:val="24"/>
              </w:rPr>
              <w:t>覆膜</w:t>
            </w:r>
            <w:r>
              <w:rPr>
                <w:rFonts w:ascii="仿宋_GB2312" w:eastAsia="仿宋_GB2312"/>
                <w:sz w:val="24"/>
                <w:szCs w:val="24"/>
              </w:rPr>
              <w:t>起皱长度＞3mm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2</w:t>
            </w:r>
          </w:p>
        </w:tc>
      </w:tr>
      <w:tr>
        <w:trPr>
          <w:trHeight w:val="1339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11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</w:t>
            </w:r>
            <w:r>
              <w:rPr>
                <w:rFonts w:ascii="仿宋_GB2312" w:eastAsia="仿宋_GB2312"/>
                <w:sz w:val="24"/>
              </w:rPr>
              <w:t>质检出版社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电磁计量器具建标指南：JJF 1033-2016《计量标准考核规范》实施与应用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中国标准出版社秦皇岛印刷厂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</w:rPr>
              <w:t>封三文字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订</w:t>
            </w:r>
            <w:r>
              <w:rPr>
                <w:rFonts w:ascii="仿宋_GB2312" w:eastAsia="仿宋_GB2312"/>
                <w:sz w:val="24"/>
              </w:rPr>
              <w:t>进订口，影响阅读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>
        <w:trPr>
          <w:trHeight w:val="682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12</w:t>
            </w:r>
          </w:p>
        </w:tc>
        <w:tc>
          <w:tcPr>
            <w:tcW w:w="23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西苑</w:t>
            </w:r>
            <w:r>
              <w:rPr>
                <w:rFonts w:ascii="仿宋_GB2312" w:eastAsia="仿宋_GB2312"/>
                <w:sz w:val="24"/>
              </w:rPr>
              <w:t>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pacing w:val="-11"/>
                <w:sz w:val="24"/>
              </w:rPr>
              <w:t>往事浮云现，沧海蝴蝶飞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三河市金元印装有限公司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</w:rPr>
              <w:t>P138缺笔断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画</w:t>
            </w:r>
            <w:r>
              <w:rPr>
                <w:rFonts w:ascii="仿宋_GB2312" w:eastAsia="仿宋_GB2312"/>
                <w:sz w:val="24"/>
              </w:rPr>
              <w:t>，影响阅读</w:t>
            </w:r>
            <w:r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>
        <w:trPr>
          <w:trHeight w:val="682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Merge/>
            <w:vAlign w:val="center"/>
          </w:tcPr>
          <w:p/>
        </w:tc>
        <w:tc>
          <w:tcPr>
            <w:tcW w:w="2357" w:type="dxa"/>
            <w:vMerge/>
            <w:vAlign w:val="center"/>
          </w:tcPr>
          <w:p/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闪恋薄荷糖</w:t>
            </w:r>
            <w:r>
              <w:rPr>
                <w:rFonts w:ascii="仿宋_GB2312" w:eastAsia="仿宋_GB2312" w:hint="eastAsia"/>
                <w:sz w:val="24"/>
                <w:lang w:val="en-US" w:eastAsia="zh-CN"/>
              </w:rPr>
              <w:t>.①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三河市嘉科万达彩色印刷有限公司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</w:rPr>
              <w:t>P2</w:t>
            </w:r>
            <w:r>
              <w:rPr>
                <w:rFonts w:ascii="仿宋_GB2312" w:eastAsia="仿宋_GB2312"/>
                <w:sz w:val="24"/>
              </w:rPr>
              <w:t>大面积脏迹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>
        <w:trPr>
          <w:trHeight w:val="682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Merge/>
            <w:vAlign w:val="center"/>
          </w:tcPr>
          <w:p/>
        </w:tc>
        <w:tc>
          <w:tcPr>
            <w:tcW w:w="2357" w:type="dxa"/>
            <w:vMerge/>
            <w:vAlign w:val="center"/>
          </w:tcPr>
          <w:p/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中国现代文学馆馆藏珍品大系.柏杨手稿卷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北京雅昌艺术印刷有限公司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/>
                <w:sz w:val="24"/>
              </w:rPr>
              <w:t>P200</w:t>
            </w:r>
            <w:r>
              <w:rPr>
                <w:rFonts w:ascii="仿宋_GB2312" w:eastAsia="仿宋_GB2312" w:hint="eastAsia"/>
                <w:sz w:val="24"/>
              </w:rPr>
              <w:t>—</w:t>
            </w:r>
            <w:r>
              <w:rPr>
                <w:rFonts w:ascii="仿宋_GB2312" w:eastAsia="仿宋_GB2312"/>
                <w:sz w:val="24"/>
              </w:rPr>
              <w:t>P201</w:t>
            </w: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画面</w:t>
            </w:r>
            <w:r>
              <w:rPr>
                <w:rFonts w:ascii="仿宋_GB2312" w:eastAsia="仿宋_GB2312" w:hint="eastAsia"/>
                <w:sz w:val="24"/>
              </w:rPr>
              <w:t>接版</w:t>
            </w:r>
            <w:r>
              <w:rPr>
                <w:rFonts w:ascii="仿宋_GB2312" w:eastAsia="仿宋_GB2312"/>
                <w:sz w:val="24"/>
              </w:rPr>
              <w:t>处</w:t>
            </w:r>
            <w:r>
              <w:rPr>
                <w:rFonts w:ascii="仿宋_GB2312" w:eastAsia="仿宋_GB2312" w:hint="eastAsia"/>
                <w:sz w:val="24"/>
              </w:rPr>
              <w:t>影响</w:t>
            </w:r>
            <w:r>
              <w:rPr>
                <w:rFonts w:ascii="仿宋_GB2312" w:eastAsia="仿宋_GB2312"/>
                <w:sz w:val="24"/>
              </w:rPr>
              <w:t>阅读。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>
        <w:trPr>
          <w:trHeight w:val="983"/>
        </w:trPr>
        <w:tc>
          <w:tcPr>
            <w:tcW w:w="88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eastAsia="仿宋_GB2312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cs="宋体" w:hint="eastAsia"/>
                <w:b/>
                <w:bCs/>
                <w:kern w:val="0"/>
                <w:sz w:val="24"/>
                <w:lang w:eastAsia="zh-CN"/>
              </w:rPr>
              <w:t>中央在京</w:t>
            </w:r>
          </w:p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13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经济科学</w:t>
            </w:r>
            <w:r>
              <w:rPr>
                <w:rFonts w:ascii="仿宋_GB2312" w:eastAsia="仿宋_GB2312"/>
                <w:sz w:val="24"/>
              </w:rPr>
              <w:t>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土地资产调查核算技术方法体系设计与实践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>北京时捷印刷有限公司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封底</w:t>
            </w:r>
            <w:r>
              <w:rPr>
                <w:rFonts w:ascii="仿宋_GB2312" w:eastAsia="仿宋_GB2312" w:hint="eastAsia"/>
                <w:sz w:val="24"/>
              </w:rPr>
              <w:t>勒口</w:t>
            </w:r>
            <w:r>
              <w:rPr>
                <w:rFonts w:ascii="仿宋_GB2312" w:eastAsia="仿宋_GB2312"/>
                <w:sz w:val="24"/>
              </w:rPr>
              <w:t>缺失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</w:tr>
      <w:tr>
        <w:trPr>
          <w:trHeight w:val="933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14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九州</w:t>
            </w:r>
            <w:r>
              <w:rPr>
                <w:rFonts w:ascii="仿宋_GB2312" w:eastAsia="仿宋_GB2312"/>
                <w:sz w:val="24"/>
              </w:rPr>
              <w:t>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人间世：我们时代的精神状况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32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三河市兴博印务有限公司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</w:rPr>
              <w:t>封三</w:t>
            </w:r>
            <w:r>
              <w:rPr>
                <w:rFonts w:ascii="仿宋_GB2312" w:eastAsia="仿宋_GB2312"/>
                <w:sz w:val="24"/>
              </w:rPr>
              <w:t>严重破损</w:t>
            </w:r>
            <w:r>
              <w:rPr>
                <w:rFonts w:ascii="仿宋_GB2312" w:eastAsia="仿宋_GB2312" w:hint="eastAsia"/>
                <w:sz w:val="24"/>
                <w:lang w:eastAsia="zh-CN"/>
              </w:rPr>
              <w:t>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>
        <w:trPr>
          <w:trHeight w:val="933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15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故宫出版社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建筑紫禁城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北京启航东方印刷有限公司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pacing w:val="-6"/>
                <w:sz w:val="24"/>
                <w:lang w:eastAsia="zh-CN"/>
              </w:rPr>
              <w:t>前言至</w:t>
            </w:r>
            <w:r>
              <w:rPr>
                <w:rFonts w:ascii="仿宋_GB2312" w:eastAsia="仿宋_GB2312" w:hint="eastAsia"/>
                <w:spacing w:val="-6"/>
                <w:sz w:val="24"/>
                <w:lang w:val="en-US" w:eastAsia="zh-CN"/>
              </w:rPr>
              <w:t>P14、P19—P30、P35—P46掉帖。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</w:t>
            </w:r>
          </w:p>
        </w:tc>
      </w:tr>
      <w:tr>
        <w:trPr>
          <w:trHeight w:val="933"/>
        </w:trPr>
        <w:tc>
          <w:tcPr>
            <w:tcW w:w="885" w:type="dxa"/>
            <w:vMerge/>
            <w:vAlign w:val="center"/>
          </w:tcPr>
          <w:p/>
        </w:tc>
        <w:tc>
          <w:tcPr>
            <w:tcW w:w="5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16</w:t>
            </w:r>
          </w:p>
        </w:tc>
        <w:tc>
          <w:tcPr>
            <w:tcW w:w="23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eastAsia="zh-CN"/>
              </w:rPr>
              <w:t>华夏出版社</w:t>
            </w:r>
          </w:p>
        </w:tc>
        <w:tc>
          <w:tcPr>
            <w:tcW w:w="2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0"/>
                <w:sz w:val="24"/>
                <w:szCs w:val="24"/>
              </w:rPr>
              <w:t>剑桥商务英语教程.自测习题集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0"/>
                <w:sz w:val="24"/>
                <w:szCs w:val="24"/>
              </w:rPr>
              <w:t>20</w:t>
            </w:r>
          </w:p>
        </w:tc>
        <w:tc>
          <w:tcPr>
            <w:tcW w:w="22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left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pacing w:val="-6"/>
                <w:sz w:val="24"/>
                <w:szCs w:val="24"/>
              </w:rPr>
              <w:t>北京建筑工业印刷厂</w:t>
            </w:r>
          </w:p>
        </w:tc>
        <w:tc>
          <w:tcPr>
            <w:tcW w:w="35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textAlignment w:val="auto"/>
              <w:rPr>
                <w:rFonts w:ascii="仿宋_GB2312" w:eastAsia="仿宋_GB2312" w:hint="eastAsia"/>
                <w:sz w:val="24"/>
                <w:szCs w:val="24"/>
                <w:lang w:eastAsia="zh-CN"/>
              </w:rPr>
            </w:pPr>
            <w:r>
              <w:rPr>
                <w:rFonts w:ascii="仿宋_GB2312" w:eastAsia="仿宋_GB2312" w:hint="eastAsia"/>
                <w:sz w:val="24"/>
                <w:szCs w:val="24"/>
                <w:lang w:eastAsia="zh-CN"/>
              </w:rPr>
              <w:t>覆膜大面积起泡。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16" w:lineRule="auto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" w:lineRule="exact"/>
        <w:textAlignment w:val="auto"/>
        <w:rPr>
          <w:rFonts w:hint="eastAsia"/>
          <w:sz w:val="15"/>
          <w:szCs w:val="15"/>
        </w:rPr>
      </w:pPr>
    </w:p>
    <w:sectPr>
      <w:headerReference w:type="default" r:id="rId2"/>
      <w:footerReference w:type="default" r:id="rId3"/>
      <w:pgSz w:w="16783" w:h="11850" w:orient="landscape"/>
      <w:pgMar w:top="1797" w:right="1440" w:bottom="1797" w:left="1440" w:header="851" w:footer="992" w:gutter="0"/>
      <w:pgNumType w:start="6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_GB2312">
    <w:panose1 w:val="02010609030101010101"/>
    <w:charset w:val="86"/>
    <w:family w:val="roman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jc w:val="center"/>
    </w:pPr>
    <w:r>
      <w:rPr>
        <w:rFonts w:hint="eastAsia"/>
        <w:sz w:val="24"/>
      </w:rPr>
      <w:t>—</w:t>
    </w:r>
    <w:r>
      <w:rPr>
        <w:sz w:val="24"/>
      </w:rPr>
      <w:t xml:space="preserve"> </w:t>
    </w:r>
    <w:r>
      <w:rPr>
        <w:sz w:val="24"/>
      </w:rPr>
      <w:fldChar w:fldCharType="begin"/>
    </w:r>
    <w:r>
      <w:rPr>
        <w:sz w:val="24"/>
      </w:rPr>
      <w:instrText>Page</w:instrText>
    </w:r>
    <w:r>
      <w:rPr>
        <w:sz w:val="24"/>
      </w:rP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rFonts w:hint="eastAsia"/>
        <w:sz w:val="24"/>
        <w:bdr w:val="none" w:sz="0" w:space="0" w:color="auto"/>
      </w:rPr>
      <w:t xml:space="preserve"> —</w:t>
    </w: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25</TotalTime>
  <Application>Yozo_Office</Application>
  <Pages>3</Pages>
  <Words>891</Words>
  <Characters>1004</Characters>
  <Lines>189</Lines>
  <Paragraphs>149</Paragraphs>
  <CharactersWithSpaces>1006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地区</dc:title>
  <dc:creator>dell</dc:creator>
  <cp:lastModifiedBy>Microsoft</cp:lastModifiedBy>
  <cp:revision>131</cp:revision>
  <cp:lastPrinted>2020-09-30T08:36:41Z</cp:lastPrinted>
  <dcterms:created xsi:type="dcterms:W3CDTF">2015-11-16T08:47:00Z</dcterms:created>
  <dcterms:modified xsi:type="dcterms:W3CDTF">2020-09-30T08:56:50Z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2052-10.8.0.5391</vt:lpwstr>
  </property>
</Properties>
</file>