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黑体" w:eastAsia="黑体" w:cs="黑体" w:hint="eastAsia"/>
          <w:b w:val="0"/>
          <w:bCs/>
          <w:sz w:val="32"/>
          <w:szCs w:val="32"/>
        </w:rPr>
      </w:pPr>
      <w:r>
        <w:rPr>
          <w:rFonts w:ascii="黑体" w:eastAsia="黑体" w:cs="黑体" w:hint="eastAsia"/>
          <w:b w:val="0"/>
          <w:bCs/>
          <w:sz w:val="32"/>
          <w:szCs w:val="32"/>
        </w:rPr>
        <w:t>附</w:t>
      </w:r>
      <w:r>
        <w:rPr>
          <w:rFonts w:ascii="黑体" w:eastAsia="黑体" w:cs="黑体" w:hint="eastAsia"/>
          <w:b w:val="0"/>
          <w:bCs/>
          <w:sz w:val="32"/>
          <w:szCs w:val="32"/>
          <w:lang w:eastAsia="zh-CN"/>
        </w:rPr>
        <w:t>件</w:t>
      </w:r>
      <w:r>
        <w:rPr>
          <w:rFonts w:ascii="黑体" w:eastAsia="黑体" w:cs="黑体" w:hint="eastAsia"/>
          <w:b w:val="0"/>
          <w:bCs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right="0" w:firstLine="0"/>
        <w:jc w:val="center"/>
        <w:textAlignment w:val="auto"/>
        <w:rPr>
          <w:rFonts w:ascii="方正小标宋简体" w:eastAsia="方正小标宋简体" w:cs="方正小标宋简体" w:hint="eastAsia"/>
          <w:b w:val="0"/>
          <w:bCs/>
          <w:sz w:val="40"/>
          <w:szCs w:val="40"/>
        </w:rPr>
      </w:pPr>
      <w:r>
        <w:rPr>
          <w:rFonts w:ascii="方正小标宋简体" w:eastAsia="方正小标宋简体" w:cs="方正小标宋简体" w:hint="eastAsia"/>
          <w:b w:val="0"/>
          <w:bCs/>
          <w:sz w:val="40"/>
          <w:szCs w:val="40"/>
        </w:rPr>
        <w:t>印制</w:t>
      </w:r>
      <w:r>
        <w:rPr>
          <w:rFonts w:ascii="方正小标宋简体" w:eastAsia="方正小标宋简体" w:cs="方正小标宋简体" w:hint="eastAsia"/>
          <w:b w:val="0"/>
          <w:bCs/>
          <w:sz w:val="40"/>
          <w:szCs w:val="40"/>
          <w:lang w:eastAsia="zh-CN"/>
        </w:rPr>
        <w:t>批</w:t>
      </w:r>
      <w:r>
        <w:rPr>
          <w:rFonts w:ascii="方正小标宋简体" w:eastAsia="方正小标宋简体" w:cs="方正小标宋简体" w:hint="eastAsia"/>
          <w:b w:val="0"/>
          <w:bCs/>
          <w:sz w:val="40"/>
          <w:szCs w:val="40"/>
        </w:rPr>
        <w:t>质量不合格品明细表</w:t>
      </w:r>
    </w:p>
    <w:tbl>
      <w:tblPr>
        <w:jc w:val="center"/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75"/>
        <w:gridCol w:w="2392"/>
        <w:gridCol w:w="2552"/>
        <w:gridCol w:w="718"/>
        <w:gridCol w:w="2263"/>
        <w:gridCol w:w="3543"/>
        <w:gridCol w:w="964"/>
      </w:tblGrid>
      <w:tr>
        <w:trPr>
          <w:cantSplit/>
          <w:trHeight w:val="680"/>
          <w:tblHeader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地区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出版单位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书名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抽样册数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印刷企业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ascii="黑体" w:eastAsia="黑体" w:cs="黑体" w:hint="eastAsia"/>
                <w:bCs/>
                <w:kern w:val="0"/>
                <w:sz w:val="24"/>
              </w:rPr>
              <w:t xml:space="preserve">不合格品缺陷描述 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ascii="黑体" w:eastAsia="黑体" w:cs="黑体" w:hint="eastAsia"/>
                <w:bCs/>
                <w:kern w:val="0"/>
                <w:sz w:val="24"/>
              </w:rPr>
              <w:t>不合格册数</w:t>
            </w:r>
          </w:p>
        </w:tc>
      </w:tr>
      <w:tr>
        <w:trPr>
          <w:cantSplit/>
          <w:trHeight w:val="1024"/>
        </w:trPr>
        <w:tc>
          <w:tcPr>
            <w:tcW w:w="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  <w:t>湖南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</w:t>
            </w:r>
          </w:p>
        </w:tc>
        <w:tc>
          <w:tcPr>
            <w:tcW w:w="23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湖南地图出版社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天地人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湖南地图制印有限责任公司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P52、P85地图文字不清晰，影响辨识。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13</w:t>
            </w:r>
          </w:p>
        </w:tc>
      </w:tr>
      <w:tr>
        <w:trPr>
          <w:cantSplit/>
          <w:trHeight w:val="1003"/>
        </w:trPr>
        <w:tc>
          <w:tcPr>
            <w:tcW w:w="883" w:type="dxa"/>
            <w:vMerge/>
            <w:vAlign w:val="center"/>
          </w:tcPr>
          <w:p/>
        </w:tc>
        <w:tc>
          <w:tcPr>
            <w:tcW w:w="575" w:type="dxa"/>
            <w:vMerge/>
            <w:vAlign w:val="center"/>
          </w:tcPr>
          <w:p/>
        </w:tc>
        <w:tc>
          <w:tcPr>
            <w:tcW w:w="2392" w:type="dxa"/>
            <w:vMerge/>
            <w:vAlign w:val="center"/>
          </w:tcPr>
          <w:p/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  <w:szCs w:val="24"/>
              </w:rPr>
              <w:t>娄底市地理国情地图集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湖南地图制印有限责任公司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0"/>
                <w:sz w:val="24"/>
                <w:lang w:val="en-US" w:eastAsia="zh-CN"/>
              </w:rPr>
              <w:t>P22、P58、P70接版偏差＞2.0mm，接版处文字缺失影响阅读。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13</w:t>
            </w:r>
          </w:p>
        </w:tc>
      </w:tr>
      <w:tr>
        <w:trPr>
          <w:cantSplit/>
          <w:trHeight w:val="1074"/>
        </w:trPr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 w:hint="eastAsia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auto"/>
                <w:kern w:val="0"/>
                <w:sz w:val="24"/>
                <w:lang w:eastAsia="zh-CN"/>
              </w:rPr>
              <w:t>甘肃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int="eastAsia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lang w:eastAsia="zh-CN"/>
              </w:rPr>
              <w:t>兰州大学出版社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巩建丰文选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甘肃</w:t>
            </w:r>
            <w:r>
              <w:rPr>
                <w:rFonts w:ascii="仿宋_GB2312" w:eastAsia="仿宋_GB2312" w:hint="eastAsia"/>
                <w:color w:val="auto"/>
                <w:sz w:val="24"/>
                <w:szCs w:val="24"/>
                <w:lang w:eastAsia="zh-CN"/>
              </w:rPr>
              <w:t>澳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翔印业有限公司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 w:hint="eastAsia"/>
                <w:color w:val="auto"/>
                <w:spacing w:val="-6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color w:val="auto"/>
                <w:spacing w:val="0"/>
                <w:sz w:val="24"/>
                <w:lang w:eastAsia="zh-CN"/>
              </w:rPr>
              <w:t>封三侧胶开胶，部分掉页。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>
        <w:trPr>
          <w:cantSplit/>
          <w:trHeight w:val="1073"/>
        </w:trPr>
        <w:tc>
          <w:tcPr>
            <w:tcW w:w="8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  <w:t>中央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  <w:t>在京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3</w:t>
            </w:r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方志出版社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大熊猫图志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0"/>
                <w:sz w:val="24"/>
                <w:szCs w:val="24"/>
              </w:rPr>
              <w:t>成都市金雅</w:t>
            </w:r>
            <w:r>
              <w:rPr>
                <w:rFonts w:ascii="仿宋_GB2312" w:eastAsia="仿宋_GB2312" w:hint="eastAsia"/>
                <w:spacing w:val="0"/>
                <w:sz w:val="24"/>
                <w:szCs w:val="24"/>
                <w:lang w:eastAsia="zh-CN"/>
              </w:rPr>
              <w:t>迪</w:t>
            </w:r>
            <w:r>
              <w:rPr>
                <w:rFonts w:ascii="仿宋_GB2312" w:eastAsia="仿宋_GB2312"/>
                <w:spacing w:val="0"/>
                <w:sz w:val="24"/>
                <w:szCs w:val="24"/>
              </w:rPr>
              <w:t>彩色印刷有限公司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pacing w:val="-6"/>
                <w:sz w:val="24"/>
                <w:lang w:val="en-US" w:eastAsia="zh-CN"/>
              </w:rPr>
              <w:t>P266—P267跨页接版处文字缺失影响阅读。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7</w:t>
            </w:r>
          </w:p>
        </w:tc>
      </w:tr>
      <w:tr>
        <w:trPr>
          <w:cantSplit/>
          <w:trHeight w:val="1115"/>
        </w:trPr>
        <w:tc>
          <w:tcPr>
            <w:tcW w:w="883" w:type="dxa"/>
            <w:vMerge/>
            <w:vAlign w:val="center"/>
          </w:tcPr>
          <w:p/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地震出版社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auto"/>
                <w:spacing w:val="0"/>
                <w:sz w:val="24"/>
              </w:rPr>
              <w:t>逆向思考的真谛：炒股不是你想的那样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20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廊坊市华北石油华星印务有限公司</w:t>
            </w:r>
          </w:p>
        </w:tc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P81、P149图中数据不清，影响辨识。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textAlignment w:val="auto"/>
        <w:rPr>
          <w:rFonts w:hint="eastAsia"/>
          <w:sz w:val="15"/>
          <w:szCs w:val="15"/>
        </w:rPr>
      </w:pPr>
    </w:p>
    <w:sectPr>
      <w:headerReference w:type="default" r:id="rId2"/>
      <w:footerReference w:type="default" r:id="rId3"/>
      <w:pgSz w:w="16783" w:h="11850" w:orient="landscape"/>
      <w:pgMar w:top="1797" w:right="1440" w:bottom="1797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decorative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jc w:val="center"/>
    </w:pPr>
    <w:r>
      <w:rPr>
        <w:rFonts w:hint="eastAsia"/>
        <w:sz w:val="24"/>
      </w:rPr>
      <w:t>—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>
      <w:rPr>
        <w:sz w:val="24"/>
      </w:rPr>
      <w:t>5</w:t>
    </w:r>
    <w:r>
      <w:rPr>
        <w:sz w:val="24"/>
      </w:rPr>
      <w:fldChar w:fldCharType="end"/>
    </w:r>
    <w:r>
      <w:rPr>
        <w:rFonts w:hint="eastAsia"/>
        <w:sz w:val="24"/>
        <w:bdr w:val="none" w:sz="0" w:space="0" w:color="auto"/>
      </w:rPr>
      <w:t xml:space="preserve"> 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278</Words>
  <Characters>312</Characters>
  <Lines>61</Lines>
  <Paragraphs>47</Paragraphs>
  <CharactersWithSpaces>313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地区</dc:title>
  <dc:creator>dell</dc:creator>
  <cp:lastModifiedBy>Microsoft</cp:lastModifiedBy>
  <cp:revision>131</cp:revision>
  <cp:lastPrinted>2020-09-21T05:27:41Z</cp:lastPrinted>
  <dcterms:created xsi:type="dcterms:W3CDTF">2015-11-16T08:47:00Z</dcterms:created>
  <dcterms:modified xsi:type="dcterms:W3CDTF">2020-09-30T08:34:36Z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2052-10.8.0.5391</vt:lpwstr>
  </property>
</Properties>
</file>